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8AB09" w14:textId="77777777" w:rsidR="004505C8" w:rsidRDefault="00CC156B">
      <w:pPr>
        <w:pStyle w:val="Heading"/>
        <w:spacing w:after="0"/>
        <w:jc w:val="center"/>
        <w:rPr>
          <w:rFonts w:ascii="Calibri" w:hAnsi="Calibri" w:cs="Calibri"/>
          <w:color w:val="003399"/>
          <w:sz w:val="40"/>
          <w:szCs w:val="40"/>
          <w:lang w:val="en-GB"/>
        </w:rPr>
      </w:pPr>
      <w:r>
        <w:rPr>
          <w:noProof/>
          <w:lang w:val="nl-NL" w:eastAsia="nl-NL"/>
        </w:rPr>
        <w:drawing>
          <wp:inline distT="0" distB="0" distL="0" distR="0" wp14:anchorId="795614BC" wp14:editId="76667418">
            <wp:extent cx="5752465" cy="780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stretch>
                      <a:fillRect/>
                    </a:stretch>
                  </pic:blipFill>
                  <pic:spPr bwMode="auto">
                    <a:xfrm>
                      <a:off x="0" y="0"/>
                      <a:ext cx="5752465" cy="780415"/>
                    </a:xfrm>
                    <a:prstGeom prst="rect">
                      <a:avLst/>
                    </a:prstGeom>
                  </pic:spPr>
                </pic:pic>
              </a:graphicData>
            </a:graphic>
          </wp:inline>
        </w:drawing>
      </w:r>
    </w:p>
    <w:p w14:paraId="3BD674B0" w14:textId="2852D3D9" w:rsidR="004505C8" w:rsidRDefault="00AE4A49">
      <w:pPr>
        <w:pStyle w:val="Heading"/>
        <w:spacing w:before="120" w:after="0"/>
        <w:jc w:val="center"/>
        <w:rPr>
          <w:rFonts w:ascii="Calibri" w:hAnsi="Calibri" w:cs="Calibri"/>
          <w:color w:val="003399"/>
          <w:sz w:val="40"/>
          <w:szCs w:val="40"/>
          <w:lang w:val="en-US"/>
        </w:rPr>
      </w:pPr>
      <w:r>
        <w:rPr>
          <w:rFonts w:ascii="Calibri" w:hAnsi="Calibri" w:cs="Calibri"/>
          <w:color w:val="003399"/>
          <w:sz w:val="40"/>
          <w:szCs w:val="40"/>
          <w:lang w:val="en-GB"/>
        </w:rPr>
        <w:t>A</w:t>
      </w:r>
      <w:r w:rsidRPr="00AE4A49">
        <w:rPr>
          <w:rFonts w:ascii="Calibri" w:hAnsi="Calibri" w:cs="Calibri"/>
          <w:color w:val="003399"/>
          <w:sz w:val="40"/>
          <w:szCs w:val="40"/>
          <w:lang w:val="en-GB"/>
        </w:rPr>
        <w:t>dditional instruction</w:t>
      </w:r>
      <w:r>
        <w:rPr>
          <w:rFonts w:ascii="Calibri" w:hAnsi="Calibri" w:cs="Calibri"/>
          <w:color w:val="003399"/>
          <w:sz w:val="40"/>
          <w:szCs w:val="40"/>
          <w:lang w:val="en-GB"/>
        </w:rPr>
        <w:t xml:space="preserve">s for </w:t>
      </w:r>
      <w:r w:rsidR="00CC156B">
        <w:rPr>
          <w:rFonts w:ascii="Calibri" w:hAnsi="Calibri" w:cs="Calibri"/>
          <w:color w:val="003399"/>
          <w:sz w:val="40"/>
          <w:szCs w:val="40"/>
          <w:lang w:val="en-GB"/>
        </w:rPr>
        <w:t>workshop</w:t>
      </w:r>
      <w:r>
        <w:rPr>
          <w:rFonts w:ascii="Calibri" w:hAnsi="Calibri" w:cs="Calibri"/>
          <w:color w:val="003399"/>
          <w:sz w:val="40"/>
          <w:szCs w:val="40"/>
          <w:lang w:val="en-GB"/>
        </w:rPr>
        <w:t xml:space="preserve"> (13 June 2023) and/or tutorial (15 June 2023) participants </w:t>
      </w:r>
    </w:p>
    <w:p w14:paraId="2D476233" w14:textId="0BCDE6C8" w:rsidR="004505C8" w:rsidRDefault="00B96861">
      <w:pPr>
        <w:spacing w:after="120"/>
        <w:jc w:val="center"/>
        <w:rPr>
          <w:rFonts w:ascii="Calibri" w:hAnsi="Calibri" w:cs="Calibri"/>
          <w:color w:val="003399"/>
          <w:sz w:val="40"/>
          <w:szCs w:val="40"/>
          <w:lang w:val="en-GB"/>
        </w:rPr>
      </w:pPr>
      <w:r>
        <w:rPr>
          <w:rFonts w:ascii="Calibri" w:hAnsi="Calibri" w:cs="Calibri"/>
          <w:color w:val="003399"/>
          <w:sz w:val="40"/>
          <w:szCs w:val="40"/>
          <w:lang w:val="en-US"/>
        </w:rPr>
        <w:t>Delft</w:t>
      </w:r>
      <w:r>
        <w:rPr>
          <w:rFonts w:ascii="Calibri" w:hAnsi="Calibri" w:cs="Calibri"/>
          <w:color w:val="003399"/>
          <w:sz w:val="40"/>
          <w:szCs w:val="40"/>
          <w:lang w:val="en-GB"/>
        </w:rPr>
        <w:t xml:space="preserve">, </w:t>
      </w:r>
      <w:r w:rsidR="00AE4A49">
        <w:rPr>
          <w:rFonts w:ascii="Calibri" w:hAnsi="Calibri" w:cs="Calibri"/>
          <w:color w:val="003399"/>
          <w:sz w:val="40"/>
          <w:szCs w:val="40"/>
          <w:lang w:val="en-GB"/>
        </w:rPr>
        <w:t>AGILE 2023</w:t>
      </w:r>
    </w:p>
    <w:p w14:paraId="268F0556" w14:textId="39721DD5" w:rsidR="004505C8" w:rsidRPr="00B96861" w:rsidRDefault="00000000">
      <w:pPr>
        <w:jc w:val="center"/>
        <w:rPr>
          <w:rFonts w:asciiTheme="minorHAnsi" w:hAnsiTheme="minorHAnsi" w:cstheme="minorHAnsi"/>
          <w:color w:val="003399"/>
          <w:lang w:val="en-GB"/>
        </w:rPr>
      </w:pPr>
      <w:hyperlink r:id="rId6" w:history="1">
        <w:r w:rsidR="00B96861" w:rsidRPr="005F5283">
          <w:rPr>
            <w:rStyle w:val="Hyperlink"/>
            <w:rFonts w:asciiTheme="minorHAnsi" w:hAnsiTheme="minorHAnsi" w:cstheme="minorHAnsi"/>
            <w:lang w:val="en-GB"/>
          </w:rPr>
          <w:t>https://agile-online.org/conference-2023</w:t>
        </w:r>
      </w:hyperlink>
      <w:r w:rsidR="00B96861">
        <w:rPr>
          <w:rFonts w:asciiTheme="minorHAnsi" w:hAnsiTheme="minorHAnsi" w:cstheme="minorHAnsi"/>
          <w:color w:val="003399"/>
          <w:lang w:val="en-GB"/>
        </w:rPr>
        <w:t xml:space="preserve"> </w:t>
      </w:r>
    </w:p>
    <w:p w14:paraId="57CC80AB" w14:textId="2C9FE8B9" w:rsidR="004505C8" w:rsidRDefault="00CC156B">
      <w:pPr>
        <w:pStyle w:val="Heading1"/>
      </w:pPr>
      <w:r>
        <w:rPr>
          <w:rFonts w:ascii="Calibri" w:hAnsi="Calibri" w:cs="Calibri"/>
          <w:lang w:val="en-GB"/>
        </w:rPr>
        <w:t>Workshop</w:t>
      </w:r>
      <w:r w:rsidR="00AE4A49">
        <w:rPr>
          <w:rFonts w:ascii="Calibri" w:hAnsi="Calibri" w:cs="Calibri"/>
          <w:lang w:val="en-GB"/>
        </w:rPr>
        <w:t>/tutorial</w:t>
      </w:r>
      <w:r>
        <w:rPr>
          <w:rFonts w:ascii="Calibri" w:hAnsi="Calibri" w:cs="Calibri"/>
          <w:lang w:val="en-GB"/>
        </w:rPr>
        <w:t xml:space="preserve"> </w:t>
      </w:r>
      <w:r w:rsidR="00AE4A49">
        <w:rPr>
          <w:rFonts w:ascii="Calibri" w:hAnsi="Calibri" w:cs="Calibri"/>
          <w:lang w:val="en-GB"/>
        </w:rPr>
        <w:t xml:space="preserve">number - </w:t>
      </w:r>
      <w:r>
        <w:rPr>
          <w:rFonts w:ascii="Calibri" w:hAnsi="Calibri" w:cs="Calibri"/>
          <w:lang w:val="en-GB"/>
        </w:rPr>
        <w:t>title (and acronym is applicable)</w:t>
      </w:r>
    </w:p>
    <w:tbl>
      <w:tblPr>
        <w:tblW w:w="92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9222"/>
      </w:tblGrid>
      <w:tr w:rsidR="004505C8" w14:paraId="19C491F0" w14:textId="77777777">
        <w:tc>
          <w:tcPr>
            <w:tcW w:w="92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B710473" w14:textId="67990CAB" w:rsidR="004505C8" w:rsidRPr="00AE4A49" w:rsidRDefault="00AE4A49" w:rsidP="00DE0A13">
            <w:pPr>
              <w:snapToGrid w:val="0"/>
              <w:rPr>
                <w:rFonts w:ascii="Calibri" w:hAnsi="Calibri" w:cs="Calibri"/>
                <w:b/>
                <w:bCs/>
                <w:lang w:val="en-US"/>
              </w:rPr>
            </w:pPr>
            <w:r>
              <w:rPr>
                <w:rFonts w:ascii="Calibri" w:hAnsi="Calibri" w:cs="Calibri"/>
                <w:b/>
                <w:bCs/>
                <w:lang w:val="en-US"/>
              </w:rPr>
              <w:t>W</w:t>
            </w:r>
            <w:r w:rsidR="00636716">
              <w:rPr>
                <w:rFonts w:ascii="Calibri" w:hAnsi="Calibri" w:cs="Calibri"/>
                <w:b/>
                <w:bCs/>
                <w:lang w:val="en-US"/>
              </w:rPr>
              <w:t>3</w:t>
            </w:r>
            <w:r>
              <w:rPr>
                <w:rFonts w:ascii="Calibri" w:hAnsi="Calibri" w:cs="Calibri"/>
                <w:b/>
                <w:bCs/>
                <w:lang w:val="en-US"/>
              </w:rPr>
              <w:t xml:space="preserve"> - </w:t>
            </w:r>
            <w:r w:rsidR="00636716" w:rsidRPr="00636716">
              <w:rPr>
                <w:rFonts w:ascii="Calibri" w:hAnsi="Calibri" w:cs="Calibri"/>
                <w:b/>
                <w:bCs/>
                <w:lang w:val="en-US"/>
              </w:rPr>
              <w:t>Introduction to the Land Administration Domain Model (LADM)</w:t>
            </w:r>
          </w:p>
        </w:tc>
      </w:tr>
    </w:tbl>
    <w:p w14:paraId="251F55B8" w14:textId="77777777" w:rsidR="004505C8" w:rsidRDefault="004505C8">
      <w:pPr>
        <w:rPr>
          <w:rFonts w:ascii="Calibri" w:hAnsi="Calibri" w:cs="Calibri"/>
          <w:lang w:val="en-GB"/>
        </w:rPr>
      </w:pPr>
    </w:p>
    <w:p w14:paraId="3E2829CB" w14:textId="330DCFF9" w:rsidR="004505C8" w:rsidRDefault="00AE4A49">
      <w:pPr>
        <w:pStyle w:val="Heading1"/>
        <w:rPr>
          <w:rFonts w:ascii="Calibri" w:hAnsi="Calibri" w:cs="Calibri"/>
          <w:lang w:val="en-GB"/>
        </w:rPr>
      </w:pPr>
      <w:r w:rsidRPr="00AE4A49">
        <w:rPr>
          <w:rFonts w:ascii="Calibri" w:hAnsi="Calibri" w:cs="Calibri"/>
          <w:lang w:val="en-GB"/>
        </w:rPr>
        <w:t>additional instruction</w:t>
      </w:r>
      <w:r>
        <w:rPr>
          <w:rFonts w:ascii="Calibri" w:hAnsi="Calibri" w:cs="Calibri"/>
          <w:lang w:val="en-GB"/>
        </w:rPr>
        <w:t xml:space="preserve"> for workshop / tutorial </w:t>
      </w:r>
      <w:r w:rsidRPr="00AE4A49">
        <w:rPr>
          <w:rFonts w:ascii="Calibri" w:hAnsi="Calibri" w:cs="Calibri"/>
          <w:lang w:val="en-GB"/>
        </w:rPr>
        <w:t>participants</w:t>
      </w:r>
    </w:p>
    <w:p w14:paraId="25D82232" w14:textId="241E7165" w:rsidR="004505C8" w:rsidRDefault="004505C8" w:rsidP="00AE4A49">
      <w:pPr>
        <w:pStyle w:val="Heading2"/>
        <w:numPr>
          <w:ilvl w:val="0"/>
          <w:numId w:val="0"/>
        </w:numPr>
        <w:rPr>
          <w:rFonts w:ascii="Calibri" w:hAnsi="Calibri" w:cs="Calibri"/>
          <w:lang w:val="en-GB"/>
        </w:rPr>
      </w:pPr>
    </w:p>
    <w:tbl>
      <w:tblPr>
        <w:tblW w:w="92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9222"/>
      </w:tblGrid>
      <w:tr w:rsidR="004505C8" w14:paraId="191A66E5" w14:textId="77777777">
        <w:tc>
          <w:tcPr>
            <w:tcW w:w="92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6847021" w14:textId="587730F0" w:rsidR="00C61077" w:rsidRPr="00C61077" w:rsidRDefault="001D65E5" w:rsidP="00C61077">
            <w:pPr>
              <w:autoSpaceDE w:val="0"/>
              <w:autoSpaceDN w:val="0"/>
              <w:adjustRightInd w:val="0"/>
              <w:spacing w:after="0"/>
              <w:rPr>
                <w:rFonts w:ascii="Calibri" w:eastAsia="Noto Sans CJK SC Regular" w:hAnsi="Calibri" w:cs="Calibri"/>
                <w:color w:val="000000"/>
                <w:sz w:val="22"/>
                <w:lang w:val="en-GB"/>
              </w:rPr>
            </w:pPr>
            <w:r w:rsidRPr="00C61077">
              <w:rPr>
                <w:rFonts w:ascii="Calibri" w:hAnsi="Calibri" w:cs="Calibri"/>
                <w:i/>
                <w:iCs/>
                <w:lang w:val="en-GB"/>
              </w:rPr>
              <w:t>Software/data preparation:</w:t>
            </w:r>
            <w:r>
              <w:rPr>
                <w:rFonts w:ascii="Calibri" w:hAnsi="Calibri" w:cs="Calibri"/>
                <w:lang w:val="en-GB"/>
              </w:rPr>
              <w:br/>
              <w:t>- UML editor, for example Enterprise Architect</w:t>
            </w:r>
            <w:r w:rsidR="00C61077">
              <w:rPr>
                <w:rFonts w:ascii="Calibri" w:hAnsi="Calibri" w:cs="Calibri"/>
                <w:lang w:val="en-GB"/>
              </w:rPr>
              <w:t>.</w:t>
            </w:r>
            <w:r w:rsidR="00C61077" w:rsidRPr="00C61077">
              <w:rPr>
                <w:rFonts w:ascii="Calibri" w:eastAsia="Noto Sans CJK SC Regular" w:hAnsi="Calibri" w:cs="Calibri"/>
                <w:color w:val="000000"/>
                <w:sz w:val="22"/>
                <w:lang w:val="en-GB"/>
              </w:rPr>
              <w:t xml:space="preserve"> </w:t>
            </w:r>
            <w:r w:rsidR="00C61077" w:rsidRPr="00C61077">
              <w:rPr>
                <w:rFonts w:ascii="Calibri" w:eastAsia="Noto Sans CJK SC Regular" w:hAnsi="Calibri" w:cs="Calibri"/>
                <w:color w:val="000000"/>
                <w:sz w:val="22"/>
                <w:lang w:val="en-GB"/>
              </w:rPr>
              <w:t>There is a free trial version:</w:t>
            </w:r>
          </w:p>
          <w:p w14:paraId="04DF6DCC" w14:textId="2EB56348" w:rsidR="001D65E5" w:rsidRDefault="00C61077" w:rsidP="00C61077">
            <w:pPr>
              <w:pStyle w:val="ColorfulList-Accent11"/>
              <w:snapToGrid w:val="0"/>
              <w:ind w:left="0"/>
              <w:rPr>
                <w:rFonts w:ascii="Calibri" w:hAnsi="Calibri" w:cs="Calibri"/>
                <w:lang w:val="en-GB"/>
              </w:rPr>
            </w:pPr>
            <w:hyperlink r:id="rId7" w:history="1">
              <w:r w:rsidRPr="00D72443">
                <w:rPr>
                  <w:rStyle w:val="Hyperlink"/>
                  <w:rFonts w:ascii="Calibri" w:eastAsia="Noto Sans CJK SC Regular" w:hAnsi="Calibri" w:cs="Calibri"/>
                  <w:sz w:val="22"/>
                  <w:lang w:val="en-GB"/>
                </w:rPr>
                <w:t>http://www.sparxsystems.com/products/ea/</w:t>
              </w:r>
            </w:hyperlink>
            <w:r>
              <w:rPr>
                <w:rFonts w:ascii="Calibri" w:eastAsia="Noto Sans CJK SC Regular" w:hAnsi="Calibri" w:cs="Calibri"/>
                <w:color w:val="0000FF"/>
                <w:sz w:val="22"/>
                <w:lang w:val="en-GB"/>
              </w:rPr>
              <w:t xml:space="preserve"> </w:t>
            </w:r>
            <w:r w:rsidR="001D65E5">
              <w:rPr>
                <w:rFonts w:ascii="Calibri" w:hAnsi="Calibri" w:cs="Calibri"/>
                <w:lang w:val="en-GB"/>
              </w:rPr>
              <w:br/>
              <w:t xml:space="preserve">- ISO TC211 UML models, include ISO 19152, LADM can be downloaded from </w:t>
            </w:r>
            <w:hyperlink r:id="rId8" w:history="1">
              <w:r w:rsidR="001D65E5" w:rsidRPr="00D72443">
                <w:rPr>
                  <w:rStyle w:val="Hyperlink"/>
                  <w:rFonts w:ascii="Calibri" w:hAnsi="Calibri" w:cs="Calibri"/>
                  <w:lang w:val="en-GB"/>
                </w:rPr>
                <w:t>https://github.com/ISO-TC211/HMMG</w:t>
              </w:r>
            </w:hyperlink>
            <w:r w:rsidR="001D65E5">
              <w:rPr>
                <w:rFonts w:ascii="Calibri" w:hAnsi="Calibri" w:cs="Calibri"/>
                <w:lang w:val="en-GB"/>
              </w:rPr>
              <w:t xml:space="preserve"> (</w:t>
            </w:r>
            <w:r w:rsidR="001D65E5" w:rsidRPr="001D65E5">
              <w:rPr>
                <w:rFonts w:ascii="Calibri" w:hAnsi="Calibri" w:cs="Calibri"/>
                <w:lang w:val="en-GB"/>
              </w:rPr>
              <w:t xml:space="preserve">Harmonized Model Maintenance Group) </w:t>
            </w:r>
            <w:r w:rsidR="001D65E5">
              <w:rPr>
                <w:rFonts w:ascii="Calibri" w:hAnsi="Calibri" w:cs="Calibri"/>
                <w:lang w:val="en-GB"/>
              </w:rPr>
              <w:br/>
              <w:t xml:space="preserve">(- </w:t>
            </w:r>
            <w:r w:rsidR="001D65E5" w:rsidRPr="001D65E5">
              <w:rPr>
                <w:rFonts w:ascii="Calibri" w:hAnsi="Calibri" w:cs="Calibri"/>
                <w:lang w:val="en-GB"/>
              </w:rPr>
              <w:t xml:space="preserve">HTML view of the model can be found at </w:t>
            </w:r>
            <w:hyperlink r:id="rId9" w:history="1">
              <w:r w:rsidR="001D65E5" w:rsidRPr="00D72443">
                <w:rPr>
                  <w:rStyle w:val="Hyperlink"/>
                  <w:rFonts w:ascii="Calibri" w:hAnsi="Calibri" w:cs="Calibri"/>
                  <w:lang w:val="en-GB"/>
                </w:rPr>
                <w:t>http://iso.sparxcloud.com</w:t>
              </w:r>
            </w:hyperlink>
            <w:r w:rsidR="001D65E5">
              <w:rPr>
                <w:rFonts w:ascii="Calibri" w:hAnsi="Calibri" w:cs="Calibri"/>
                <w:lang w:val="en-GB"/>
              </w:rPr>
              <w:t xml:space="preserve">) </w:t>
            </w:r>
          </w:p>
          <w:p w14:paraId="7F6007B1" w14:textId="77777777" w:rsidR="001D65E5" w:rsidRDefault="001D65E5" w:rsidP="004439F2">
            <w:pPr>
              <w:pStyle w:val="ColorfulList-Accent11"/>
              <w:snapToGrid w:val="0"/>
              <w:ind w:left="0"/>
              <w:rPr>
                <w:rFonts w:ascii="Calibri" w:hAnsi="Calibri" w:cs="Calibri"/>
                <w:lang w:val="en-GB"/>
              </w:rPr>
            </w:pPr>
          </w:p>
          <w:p w14:paraId="4054F292" w14:textId="3FA70108" w:rsidR="004439F2" w:rsidRDefault="002E4D2F" w:rsidP="004439F2">
            <w:pPr>
              <w:pStyle w:val="ColorfulList-Accent11"/>
              <w:snapToGrid w:val="0"/>
              <w:ind w:left="0"/>
              <w:rPr>
                <w:rFonts w:ascii="Calibri" w:hAnsi="Calibri" w:cs="Calibri"/>
                <w:lang w:val="en-GB"/>
              </w:rPr>
            </w:pPr>
            <w:r w:rsidRPr="00C61077">
              <w:rPr>
                <w:rFonts w:ascii="Calibri" w:hAnsi="Calibri" w:cs="Calibri"/>
                <w:i/>
                <w:iCs/>
                <w:lang w:val="en-GB"/>
              </w:rPr>
              <w:t>Suggested pa</w:t>
            </w:r>
            <w:r w:rsidR="002A6238" w:rsidRPr="00C61077">
              <w:rPr>
                <w:rFonts w:ascii="Calibri" w:hAnsi="Calibri" w:cs="Calibri"/>
                <w:i/>
                <w:iCs/>
                <w:lang w:val="en-GB"/>
              </w:rPr>
              <w:t>pers to read:</w:t>
            </w:r>
            <w:r w:rsidR="002A6238">
              <w:rPr>
                <w:rFonts w:ascii="Calibri" w:hAnsi="Calibri" w:cs="Calibri"/>
                <w:lang w:val="en-GB"/>
              </w:rPr>
              <w:t xml:space="preserve"> </w:t>
            </w:r>
            <w:r w:rsidR="009A18EC">
              <w:rPr>
                <w:rFonts w:ascii="Calibri" w:hAnsi="Calibri" w:cs="Calibri"/>
                <w:lang w:val="en-GB"/>
              </w:rPr>
              <w:br/>
              <w:t xml:space="preserve">- </w:t>
            </w:r>
            <w:r w:rsidR="009A18EC" w:rsidRPr="009A18EC">
              <w:rPr>
                <w:rFonts w:ascii="Calibri" w:hAnsi="Calibri" w:cs="Calibri"/>
              </w:rPr>
              <w:t xml:space="preserve">Christiaan Lemmen, Peter van Oosterom, Rohan Bennett, The Land Administration Domain Model, In: Land Use Policy (P. van Oosterom, C. Lemmen, eds.), 49, pp. 535-545, 2015. </w:t>
            </w:r>
            <w:r w:rsidR="009A18EC" w:rsidRPr="009A18EC">
              <w:rPr>
                <w:rFonts w:ascii="Calibri" w:hAnsi="Calibri" w:cs="Calibri"/>
              </w:rPr>
              <w:fldChar w:fldCharType="begin"/>
            </w:r>
            <w:r w:rsidR="009A18EC" w:rsidRPr="009A18EC">
              <w:rPr>
                <w:rFonts w:ascii="Calibri" w:hAnsi="Calibri" w:cs="Calibri"/>
              </w:rPr>
              <w:instrText xml:space="preserve"> HYPERLINK "http://www.gdmc.nl/publications/2015/Land_Administration_Domain_Model.pdf" \t "_blank" </w:instrText>
            </w:r>
            <w:r w:rsidR="009A18EC" w:rsidRPr="009A18EC">
              <w:rPr>
                <w:rFonts w:ascii="Calibri" w:hAnsi="Calibri" w:cs="Calibri"/>
              </w:rPr>
              <w:fldChar w:fldCharType="separate"/>
            </w:r>
            <w:r w:rsidR="009A18EC" w:rsidRPr="009A18EC">
              <w:rPr>
                <w:rStyle w:val="Hyperlink"/>
                <w:rFonts w:ascii="Calibri" w:hAnsi="Calibri" w:cs="Calibri"/>
              </w:rPr>
              <w:t>pdf</w:t>
            </w:r>
            <w:r w:rsidR="009A18EC" w:rsidRPr="009A18EC">
              <w:rPr>
                <w:rFonts w:ascii="Calibri" w:hAnsi="Calibri" w:cs="Calibri"/>
                <w:lang w:val="en-GB"/>
              </w:rPr>
              <w:fldChar w:fldCharType="end"/>
            </w:r>
            <w:r w:rsidR="009A18EC">
              <w:rPr>
                <w:rFonts w:ascii="Calibri" w:hAnsi="Calibri" w:cs="Calibri"/>
                <w:lang w:val="en-GB"/>
              </w:rPr>
              <w:br/>
              <w:t xml:space="preserve">- </w:t>
            </w:r>
            <w:r w:rsidR="009A18EC" w:rsidRPr="009A18EC">
              <w:rPr>
                <w:rFonts w:ascii="Calibri" w:hAnsi="Calibri" w:cs="Calibri"/>
              </w:rPr>
              <w:t xml:space="preserve">Abdullah Kara, Peter van Oosterom, Volkan Çağdaş, Ümit Işıkdağ, Christiaan Lemmen, 3 Dimensional data research for property valuation in the context of the LADM Valuation Information Model, In: Land Use Policy, Elsevier, 98(104179), pp. 1-16, 2020. </w:t>
            </w:r>
            <w:r w:rsidR="009A18EC" w:rsidRPr="009A18EC">
              <w:rPr>
                <w:rFonts w:ascii="Calibri" w:hAnsi="Calibri" w:cs="Calibri"/>
              </w:rPr>
              <w:fldChar w:fldCharType="begin"/>
            </w:r>
            <w:r w:rsidR="009A18EC" w:rsidRPr="009A18EC">
              <w:rPr>
                <w:rFonts w:ascii="Calibri" w:hAnsi="Calibri" w:cs="Calibri"/>
              </w:rPr>
              <w:instrText xml:space="preserve"> HYPERLINK "http://www.gdmc.nl/publications/2020/3DValuationLADM.pdf" \t "_blank" </w:instrText>
            </w:r>
            <w:r w:rsidR="009A18EC" w:rsidRPr="009A18EC">
              <w:rPr>
                <w:rFonts w:ascii="Calibri" w:hAnsi="Calibri" w:cs="Calibri"/>
              </w:rPr>
              <w:fldChar w:fldCharType="separate"/>
            </w:r>
            <w:r w:rsidR="009A18EC" w:rsidRPr="009A18EC">
              <w:rPr>
                <w:rStyle w:val="Hyperlink"/>
                <w:rFonts w:ascii="Calibri" w:hAnsi="Calibri" w:cs="Calibri"/>
              </w:rPr>
              <w:t>pdf</w:t>
            </w:r>
            <w:r w:rsidR="009A18EC" w:rsidRPr="009A18EC">
              <w:rPr>
                <w:rFonts w:ascii="Calibri" w:hAnsi="Calibri" w:cs="Calibri"/>
                <w:lang w:val="en-GB"/>
              </w:rPr>
              <w:fldChar w:fldCharType="end"/>
            </w:r>
            <w:r w:rsidR="009A18EC" w:rsidRPr="009A18EC">
              <w:rPr>
                <w:rFonts w:ascii="Calibri" w:hAnsi="Calibri" w:cs="Calibri"/>
              </w:rPr>
              <w:t xml:space="preserve"> </w:t>
            </w:r>
            <w:r w:rsidR="009A18EC">
              <w:rPr>
                <w:rFonts w:ascii="Calibri" w:hAnsi="Calibri" w:cs="Calibri"/>
              </w:rPr>
              <w:br/>
              <w:t xml:space="preserve">- </w:t>
            </w:r>
            <w:r w:rsidR="001D65E5" w:rsidRPr="001D65E5">
              <w:rPr>
                <w:rFonts w:ascii="Calibri" w:hAnsi="Calibri" w:cs="Calibri"/>
              </w:rPr>
              <w:t xml:space="preserve">Abdullah Alattas, Eftychia Kalogianni, Thamer Alzahrani, Sisi Zlatanova, Peter van Oosterom, Mapping private, common, and exclusive common spaces in buildings from BIM/IFC to LADM. A case study from Saudi Arabia, In: Land Use Policy, Elsevier, 104(105355), pp. 1-25, 2021. </w:t>
            </w:r>
            <w:r w:rsidR="001D65E5" w:rsidRPr="001D65E5">
              <w:rPr>
                <w:rFonts w:ascii="Calibri" w:hAnsi="Calibri" w:cs="Calibri"/>
              </w:rPr>
              <w:fldChar w:fldCharType="begin"/>
            </w:r>
            <w:r w:rsidR="001D65E5" w:rsidRPr="001D65E5">
              <w:rPr>
                <w:rFonts w:ascii="Calibri" w:hAnsi="Calibri" w:cs="Calibri"/>
              </w:rPr>
              <w:instrText xml:space="preserve"> HYPERLINK "http://www.gdmc.nl/publications/2021/LUP_BIMIFC2LADM_SA.pdf" \t "_blank" </w:instrText>
            </w:r>
            <w:r w:rsidR="001D65E5" w:rsidRPr="001D65E5">
              <w:rPr>
                <w:rFonts w:ascii="Calibri" w:hAnsi="Calibri" w:cs="Calibri"/>
              </w:rPr>
              <w:fldChar w:fldCharType="separate"/>
            </w:r>
            <w:r w:rsidR="001D65E5" w:rsidRPr="001D65E5">
              <w:rPr>
                <w:rStyle w:val="Hyperlink"/>
                <w:rFonts w:ascii="Calibri" w:hAnsi="Calibri" w:cs="Calibri"/>
              </w:rPr>
              <w:t>pdf</w:t>
            </w:r>
            <w:r w:rsidR="001D65E5" w:rsidRPr="001D65E5">
              <w:rPr>
                <w:rFonts w:ascii="Calibri" w:hAnsi="Calibri" w:cs="Calibri"/>
              </w:rPr>
              <w:fldChar w:fldCharType="end"/>
            </w:r>
            <w:r w:rsidR="001D65E5" w:rsidRPr="001D65E5">
              <w:rPr>
                <w:rFonts w:ascii="Calibri" w:hAnsi="Calibri" w:cs="Calibri"/>
              </w:rPr>
              <w:t xml:space="preserve"> </w:t>
            </w:r>
            <w:r w:rsidR="001D65E5">
              <w:rPr>
                <w:rFonts w:ascii="Calibri" w:hAnsi="Calibri" w:cs="Calibri"/>
              </w:rPr>
              <w:br/>
              <w:t xml:space="preserve">- </w:t>
            </w:r>
            <w:r w:rsidR="009A18EC" w:rsidRPr="009A18EC">
              <w:rPr>
                <w:rFonts w:ascii="Calibri" w:hAnsi="Calibri" w:cs="Calibri"/>
              </w:rPr>
              <w:t xml:space="preserve">Agung Indrajit, Bastiaan van Loenen, Suprajaka, Virgo Eresta Jaya, Hendrik Ploeger, Christiaan Lemmen, Peter van Oosterom, Implementation of the spatial plan information package for improving ease of doing business in Indonesian cities, In: Land Use Policy, Elsevier, 105(105338), pp. 1-17, 2021. </w:t>
            </w:r>
            <w:r w:rsidR="009A18EC" w:rsidRPr="009A18EC">
              <w:rPr>
                <w:rFonts w:ascii="Calibri" w:hAnsi="Calibri" w:cs="Calibri"/>
              </w:rPr>
              <w:fldChar w:fldCharType="begin"/>
            </w:r>
            <w:r w:rsidR="009A18EC" w:rsidRPr="009A18EC">
              <w:rPr>
                <w:rFonts w:ascii="Calibri" w:hAnsi="Calibri" w:cs="Calibri"/>
              </w:rPr>
              <w:instrText xml:space="preserve"> HYPERLINK "http://www.gdmc.nl/publications/2021/LUP_LADMSpatialPlanIndonesia.pdf" \t "_blank" </w:instrText>
            </w:r>
            <w:r w:rsidR="009A18EC" w:rsidRPr="009A18EC">
              <w:rPr>
                <w:rFonts w:ascii="Calibri" w:hAnsi="Calibri" w:cs="Calibri"/>
              </w:rPr>
              <w:fldChar w:fldCharType="separate"/>
            </w:r>
            <w:r w:rsidR="009A18EC" w:rsidRPr="009A18EC">
              <w:rPr>
                <w:rStyle w:val="Hyperlink"/>
                <w:rFonts w:ascii="Calibri" w:hAnsi="Calibri" w:cs="Calibri"/>
              </w:rPr>
              <w:t>pdf</w:t>
            </w:r>
            <w:r w:rsidR="009A18EC" w:rsidRPr="009A18EC">
              <w:rPr>
                <w:rFonts w:ascii="Calibri" w:hAnsi="Calibri" w:cs="Calibri"/>
                <w:lang w:val="en-GB"/>
              </w:rPr>
              <w:fldChar w:fldCharType="end"/>
            </w:r>
            <w:r w:rsidR="009A18EC" w:rsidRPr="009A18EC">
              <w:rPr>
                <w:rFonts w:ascii="Calibri" w:hAnsi="Calibri" w:cs="Calibri"/>
              </w:rPr>
              <w:br/>
              <w:t xml:space="preserve">- </w:t>
            </w:r>
            <w:r w:rsidR="009A18EC" w:rsidRPr="009A18EC">
              <w:rPr>
                <w:rFonts w:ascii="Calibri" w:hAnsi="Calibri" w:cs="Calibri"/>
              </w:rPr>
              <w:t xml:space="preserve">Eftychia Kalogianni, Karel Janečka, Mohsen Kalantari, Efi Dimopoulou, Jarosław Bydłosz, Aleksandra Radulović, Nikola Vučić, Dubravka Sladić, Miro Govedarica, Christiaan Lemmen, Peter van Oosterom, Methodology for the development of LADM country profiles, In: Land Use Policy, Elsevier, 105(105380), pp. 1-12, 2021. </w:t>
            </w:r>
            <w:r w:rsidR="009A18EC" w:rsidRPr="009A18EC">
              <w:rPr>
                <w:rFonts w:ascii="Calibri" w:hAnsi="Calibri" w:cs="Calibri"/>
              </w:rPr>
              <w:fldChar w:fldCharType="begin"/>
            </w:r>
            <w:r w:rsidR="009A18EC" w:rsidRPr="009A18EC">
              <w:rPr>
                <w:rFonts w:ascii="Calibri" w:hAnsi="Calibri" w:cs="Calibri"/>
              </w:rPr>
              <w:instrText xml:space="preserve"> HYPERLINK "http://www.gdmc.nl/publications/2021/LUP_CountryProfile.pdf" \t "_blank" </w:instrText>
            </w:r>
            <w:r w:rsidR="009A18EC" w:rsidRPr="009A18EC">
              <w:rPr>
                <w:rFonts w:ascii="Calibri" w:hAnsi="Calibri" w:cs="Calibri"/>
              </w:rPr>
              <w:fldChar w:fldCharType="separate"/>
            </w:r>
            <w:r w:rsidR="009A18EC" w:rsidRPr="009A18EC">
              <w:rPr>
                <w:rStyle w:val="Hyperlink"/>
                <w:rFonts w:ascii="Calibri" w:hAnsi="Calibri" w:cs="Calibri"/>
              </w:rPr>
              <w:t>pdf</w:t>
            </w:r>
            <w:r w:rsidR="009A18EC" w:rsidRPr="009A18EC">
              <w:rPr>
                <w:rFonts w:ascii="Calibri" w:hAnsi="Calibri" w:cs="Calibri"/>
                <w:lang w:val="en-GB"/>
              </w:rPr>
              <w:fldChar w:fldCharType="end"/>
            </w:r>
          </w:p>
          <w:p w14:paraId="61FFC331" w14:textId="2BF01C33" w:rsidR="00141838" w:rsidRDefault="00141838" w:rsidP="004439F2">
            <w:pPr>
              <w:pStyle w:val="ColorfulList-Accent11"/>
              <w:snapToGrid w:val="0"/>
              <w:ind w:left="0"/>
              <w:rPr>
                <w:rFonts w:ascii="Calibri" w:hAnsi="Calibri" w:cs="Calibri"/>
                <w:lang w:val="en-GB"/>
              </w:rPr>
            </w:pPr>
          </w:p>
          <w:p w14:paraId="39D7BB3F" w14:textId="0649B02E" w:rsidR="00C61077" w:rsidRDefault="00C61077" w:rsidP="004439F2">
            <w:pPr>
              <w:pStyle w:val="ColorfulList-Accent11"/>
              <w:snapToGrid w:val="0"/>
              <w:ind w:left="0"/>
              <w:rPr>
                <w:rFonts w:ascii="Calibri" w:hAnsi="Calibri" w:cs="Calibri"/>
                <w:lang w:val="en-GB"/>
              </w:rPr>
            </w:pPr>
            <w:r w:rsidRPr="00C61077">
              <w:rPr>
                <w:rFonts w:ascii="Calibri" w:hAnsi="Calibri" w:cs="Calibri"/>
                <w:i/>
                <w:iCs/>
                <w:lang w:val="en-GB"/>
              </w:rPr>
              <w:lastRenderedPageBreak/>
              <w:t>Additional preparations:</w:t>
            </w:r>
            <w:r>
              <w:rPr>
                <w:rFonts w:ascii="Calibri" w:hAnsi="Calibri" w:cs="Calibri"/>
                <w:lang w:val="en-GB"/>
              </w:rPr>
              <w:br/>
              <w:t>- Which organization(s) are responsible what land administration in your country?</w:t>
            </w:r>
            <w:r>
              <w:rPr>
                <w:rFonts w:ascii="Calibri" w:hAnsi="Calibri" w:cs="Calibri"/>
                <w:lang w:val="en-GB"/>
              </w:rPr>
              <w:br/>
              <w:t xml:space="preserve">- What is the information content of the </w:t>
            </w:r>
            <w:r w:rsidRPr="00C61077">
              <w:rPr>
                <w:rFonts w:ascii="Calibri" w:hAnsi="Calibri" w:cs="Calibri"/>
                <w:lang w:val="en-GB"/>
              </w:rPr>
              <w:t>what land administration in your country</w:t>
            </w:r>
            <w:r>
              <w:rPr>
                <w:rFonts w:ascii="Calibri" w:hAnsi="Calibri" w:cs="Calibri"/>
                <w:lang w:val="en-GB"/>
              </w:rPr>
              <w:t>?</w:t>
            </w:r>
          </w:p>
          <w:p w14:paraId="773E0B44" w14:textId="77777777" w:rsidR="00C61077" w:rsidRDefault="00C61077" w:rsidP="004439F2">
            <w:pPr>
              <w:pStyle w:val="ColorfulList-Accent11"/>
              <w:snapToGrid w:val="0"/>
              <w:ind w:left="0"/>
              <w:rPr>
                <w:rFonts w:ascii="Calibri" w:hAnsi="Calibri" w:cs="Calibri"/>
                <w:lang w:val="en-GB"/>
              </w:rPr>
            </w:pPr>
          </w:p>
          <w:p w14:paraId="058934EE" w14:textId="05321E57" w:rsidR="00C61077" w:rsidRPr="00C61077" w:rsidRDefault="00C61077" w:rsidP="004439F2">
            <w:pPr>
              <w:pStyle w:val="ColorfulList-Accent11"/>
              <w:snapToGrid w:val="0"/>
              <w:ind w:left="0"/>
              <w:rPr>
                <w:rFonts w:ascii="Calibri" w:hAnsi="Calibri" w:cs="Calibri"/>
                <w:i/>
                <w:iCs/>
                <w:lang w:val="en-GB"/>
              </w:rPr>
            </w:pPr>
            <w:r w:rsidRPr="00C61077">
              <w:rPr>
                <w:rFonts w:ascii="Calibri" w:hAnsi="Calibri" w:cs="Calibri"/>
                <w:i/>
                <w:iCs/>
                <w:lang w:val="en-GB"/>
              </w:rPr>
              <w:t>Additional details about the workshop programme:</w:t>
            </w:r>
          </w:p>
          <w:p w14:paraId="35768B7F" w14:textId="22432904" w:rsidR="00141838" w:rsidRDefault="00141838" w:rsidP="004439F2">
            <w:pPr>
              <w:pStyle w:val="ColorfulList-Accent11"/>
              <w:snapToGrid w:val="0"/>
              <w:ind w:left="0"/>
              <w:rPr>
                <w:rFonts w:ascii="Calibri" w:hAnsi="Calibri" w:cs="Calibri"/>
                <w:lang w:val="en-GB"/>
              </w:rPr>
            </w:pPr>
            <w:r w:rsidRPr="00141838">
              <w:rPr>
                <w:rFonts w:ascii="Calibri" w:hAnsi="Calibri" w:cs="Calibri"/>
                <w:lang w:val="en-GB"/>
              </w:rPr>
              <w:t>It is a half day workshop, with a mix of lectures explaining the different parts of LADM and hands-on modelling in pairs (or small groups) using the UML model of LADM (adding some country specific functionality to the standard).</w:t>
            </w:r>
          </w:p>
          <w:p w14:paraId="674DEBB1" w14:textId="17A18F23" w:rsidR="00141838" w:rsidRDefault="00141838" w:rsidP="004439F2">
            <w:pPr>
              <w:pStyle w:val="ColorfulList-Accent11"/>
              <w:snapToGrid w:val="0"/>
              <w:ind w:left="0"/>
              <w:rPr>
                <w:rFonts w:ascii="Calibri" w:hAnsi="Calibri" w:cs="Calibri"/>
                <w:lang w:val="en-GB"/>
              </w:rPr>
            </w:pPr>
          </w:p>
          <w:p w14:paraId="2BFCDCF3" w14:textId="4ED95540" w:rsidR="009A18EC" w:rsidRPr="00C61077" w:rsidRDefault="00C61077" w:rsidP="004439F2">
            <w:pPr>
              <w:pStyle w:val="ColorfulList-Accent11"/>
              <w:snapToGrid w:val="0"/>
              <w:ind w:left="0"/>
              <w:rPr>
                <w:rFonts w:ascii="Calibri" w:hAnsi="Calibri" w:cs="Calibri"/>
                <w:i/>
                <w:iCs/>
                <w:lang w:val="en-GB"/>
              </w:rPr>
            </w:pPr>
            <w:r w:rsidRPr="00C61077">
              <w:rPr>
                <w:rFonts w:ascii="Calibri" w:hAnsi="Calibri" w:cs="Calibri"/>
                <w:i/>
                <w:iCs/>
                <w:lang w:val="en-GB"/>
              </w:rPr>
              <w:t>Draft programme:</w:t>
            </w:r>
          </w:p>
          <w:p w14:paraId="6CD0E537" w14:textId="16AD6751" w:rsidR="002E4D2F" w:rsidRDefault="002E4D2F" w:rsidP="004439F2">
            <w:pPr>
              <w:pStyle w:val="ColorfulList-Accent11"/>
              <w:snapToGrid w:val="0"/>
              <w:ind w:left="0"/>
              <w:rPr>
                <w:rFonts w:ascii="Calibri" w:hAnsi="Calibri" w:cs="Calibri"/>
                <w:lang w:val="en-GB"/>
              </w:rPr>
            </w:pPr>
            <w:bookmarkStart w:id="0" w:name="_Hlk132109972"/>
            <w:r>
              <w:rPr>
                <w:rFonts w:ascii="Calibri" w:hAnsi="Calibri" w:cs="Calibri"/>
                <w:lang w:val="en-GB"/>
              </w:rPr>
              <w:t xml:space="preserve">Part </w:t>
            </w:r>
            <w:r w:rsidR="007A0543">
              <w:rPr>
                <w:rFonts w:ascii="Calibri" w:hAnsi="Calibri" w:cs="Calibri"/>
                <w:lang w:val="en-GB"/>
              </w:rPr>
              <w:t>Backgr</w:t>
            </w:r>
            <w:r w:rsidR="00391EEA">
              <w:rPr>
                <w:rFonts w:ascii="Calibri" w:hAnsi="Calibri" w:cs="Calibri"/>
                <w:lang w:val="en-GB"/>
              </w:rPr>
              <w:t>ound</w:t>
            </w:r>
            <w:r>
              <w:rPr>
                <w:rFonts w:ascii="Calibri" w:hAnsi="Calibri" w:cs="Calibri"/>
                <w:lang w:val="en-GB"/>
              </w:rPr>
              <w:t xml:space="preserve"> 1:30 minutes</w:t>
            </w:r>
          </w:p>
          <w:p w14:paraId="0443A67A" w14:textId="1D34D49C" w:rsidR="00141838" w:rsidRPr="00141838" w:rsidRDefault="00141838" w:rsidP="00141838">
            <w:pPr>
              <w:pStyle w:val="ColorfulList-Accent11"/>
              <w:snapToGrid w:val="0"/>
              <w:ind w:left="708"/>
              <w:rPr>
                <w:rFonts w:ascii="Calibri" w:hAnsi="Calibri" w:cs="Calibri"/>
                <w:lang w:val="en-GB"/>
              </w:rPr>
            </w:pPr>
            <w:r w:rsidRPr="00141838">
              <w:rPr>
                <w:rFonts w:ascii="Calibri" w:hAnsi="Calibri" w:cs="Calibri"/>
                <w:lang w:val="en-GB"/>
              </w:rPr>
              <w:t>- Introduction to land administration</w:t>
            </w:r>
            <w:r w:rsidR="002E4D2F">
              <w:rPr>
                <w:rFonts w:ascii="Calibri" w:hAnsi="Calibri" w:cs="Calibri"/>
                <w:lang w:val="en-GB"/>
              </w:rPr>
              <w:t xml:space="preserve"> (15 min </w:t>
            </w:r>
            <w:proofErr w:type="spellStart"/>
            <w:r w:rsidR="002E4D2F">
              <w:rPr>
                <w:rFonts w:ascii="Calibri" w:hAnsi="Calibri" w:cs="Calibri"/>
                <w:lang w:val="en-GB"/>
              </w:rPr>
              <w:t>Chrit</w:t>
            </w:r>
            <w:proofErr w:type="spellEnd"/>
            <w:r w:rsidR="002E4D2F">
              <w:rPr>
                <w:rFonts w:ascii="Calibri" w:hAnsi="Calibri" w:cs="Calibri"/>
                <w:lang w:val="en-GB"/>
              </w:rPr>
              <w:t>)</w:t>
            </w:r>
          </w:p>
          <w:p w14:paraId="32565796" w14:textId="7D74FF28" w:rsidR="00141838" w:rsidRDefault="00141838" w:rsidP="00141838">
            <w:pPr>
              <w:pStyle w:val="ColorfulList-Accent11"/>
              <w:snapToGrid w:val="0"/>
              <w:ind w:left="708"/>
              <w:rPr>
                <w:rFonts w:ascii="Calibri" w:hAnsi="Calibri" w:cs="Calibri"/>
                <w:lang w:val="en-GB"/>
              </w:rPr>
            </w:pPr>
            <w:r w:rsidRPr="00141838">
              <w:rPr>
                <w:rFonts w:ascii="Calibri" w:hAnsi="Calibri" w:cs="Calibri"/>
                <w:lang w:val="en-GB"/>
              </w:rPr>
              <w:t xml:space="preserve">- Background of ISO19152:2012 LADM </w:t>
            </w:r>
            <w:r w:rsidR="002E4D2F">
              <w:rPr>
                <w:rFonts w:ascii="Calibri" w:hAnsi="Calibri" w:cs="Calibri"/>
                <w:lang w:val="en-GB"/>
              </w:rPr>
              <w:t xml:space="preserve">(15 min Peter) </w:t>
            </w:r>
            <w:r>
              <w:rPr>
                <w:rFonts w:ascii="Calibri" w:hAnsi="Calibri" w:cs="Calibri"/>
                <w:lang w:val="en-GB"/>
              </w:rPr>
              <w:t>and edition2 multi-part</w:t>
            </w:r>
            <w:r w:rsidR="002E4D2F">
              <w:rPr>
                <w:rFonts w:ascii="Calibri" w:hAnsi="Calibri" w:cs="Calibri"/>
                <w:lang w:val="en-GB"/>
              </w:rPr>
              <w:t xml:space="preserve"> (15 min Abdullah K)</w:t>
            </w:r>
          </w:p>
          <w:p w14:paraId="7A4192EE" w14:textId="267D1432" w:rsidR="00141838" w:rsidRDefault="00141838" w:rsidP="00141838">
            <w:pPr>
              <w:pStyle w:val="ColorfulList-Accent11"/>
              <w:snapToGrid w:val="0"/>
              <w:ind w:left="708"/>
              <w:rPr>
                <w:rFonts w:ascii="Calibri" w:hAnsi="Calibri" w:cs="Calibri"/>
                <w:lang w:val="en-GB"/>
              </w:rPr>
            </w:pPr>
            <w:r>
              <w:rPr>
                <w:rFonts w:ascii="Calibri" w:hAnsi="Calibri" w:cs="Calibri"/>
                <w:lang w:val="en-GB"/>
              </w:rPr>
              <w:t xml:space="preserve">- </w:t>
            </w:r>
            <w:r w:rsidR="002E4D2F">
              <w:rPr>
                <w:rFonts w:ascii="Calibri" w:hAnsi="Calibri" w:cs="Calibri"/>
                <w:lang w:val="en-GB"/>
              </w:rPr>
              <w:t>country profile development (15 min Eftychia/method + 15 min Abdullah A/example SA)</w:t>
            </w:r>
          </w:p>
          <w:p w14:paraId="5B9F71E6" w14:textId="69530179" w:rsidR="00141838" w:rsidRPr="00141838" w:rsidRDefault="00141838" w:rsidP="00141838">
            <w:pPr>
              <w:pStyle w:val="ColorfulList-Accent11"/>
              <w:snapToGrid w:val="0"/>
              <w:ind w:left="0"/>
              <w:rPr>
                <w:rFonts w:ascii="Calibri" w:hAnsi="Calibri" w:cs="Calibri"/>
                <w:lang w:val="en-GB"/>
              </w:rPr>
            </w:pPr>
            <w:r>
              <w:rPr>
                <w:rFonts w:ascii="Calibri" w:hAnsi="Calibri" w:cs="Calibri"/>
                <w:lang w:val="en-GB"/>
              </w:rPr>
              <w:t>Break</w:t>
            </w:r>
            <w:r w:rsidR="002E4D2F">
              <w:rPr>
                <w:rFonts w:ascii="Calibri" w:hAnsi="Calibri" w:cs="Calibri"/>
                <w:lang w:val="en-GB"/>
              </w:rPr>
              <w:t xml:space="preserve"> 30 minutes</w:t>
            </w:r>
            <w:r w:rsidR="002E4D2F">
              <w:rPr>
                <w:rFonts w:ascii="Calibri" w:hAnsi="Calibri" w:cs="Calibri"/>
                <w:lang w:val="en-GB"/>
              </w:rPr>
              <w:br/>
              <w:t xml:space="preserve">Part </w:t>
            </w:r>
            <w:r w:rsidR="00391EEA">
              <w:rPr>
                <w:rFonts w:ascii="Calibri" w:hAnsi="Calibri" w:cs="Calibri"/>
                <w:lang w:val="en-GB"/>
              </w:rPr>
              <w:t>Practice</w:t>
            </w:r>
            <w:r w:rsidR="002E4D2F">
              <w:rPr>
                <w:rFonts w:ascii="Calibri" w:hAnsi="Calibri" w:cs="Calibri"/>
                <w:lang w:val="en-GB"/>
              </w:rPr>
              <w:t xml:space="preserve"> 1:30 hours</w:t>
            </w:r>
          </w:p>
          <w:p w14:paraId="356AD0FC" w14:textId="2DD20FCE" w:rsidR="00141838" w:rsidRPr="00141838" w:rsidRDefault="00141838" w:rsidP="00141838">
            <w:pPr>
              <w:pStyle w:val="ColorfulList-Accent11"/>
              <w:snapToGrid w:val="0"/>
              <w:ind w:left="708"/>
              <w:rPr>
                <w:rFonts w:ascii="Calibri" w:hAnsi="Calibri" w:cs="Calibri"/>
                <w:lang w:val="en-GB"/>
              </w:rPr>
            </w:pPr>
            <w:r w:rsidRPr="00141838">
              <w:rPr>
                <w:rFonts w:ascii="Calibri" w:hAnsi="Calibri" w:cs="Calibri"/>
                <w:lang w:val="en-GB"/>
              </w:rPr>
              <w:t>- UML modelling</w:t>
            </w:r>
            <w:r>
              <w:rPr>
                <w:rFonts w:ascii="Calibri" w:hAnsi="Calibri" w:cs="Calibri"/>
                <w:lang w:val="en-GB"/>
              </w:rPr>
              <w:t xml:space="preserve"> using HMMG ISO TC211 model</w:t>
            </w:r>
          </w:p>
          <w:p w14:paraId="5DE035ED" w14:textId="144E4A5A" w:rsidR="00141838" w:rsidRDefault="00141838" w:rsidP="00141838">
            <w:pPr>
              <w:pStyle w:val="ColorfulList-Accent11"/>
              <w:snapToGrid w:val="0"/>
              <w:ind w:left="708"/>
              <w:rPr>
                <w:rFonts w:ascii="Calibri" w:hAnsi="Calibri" w:cs="Calibri"/>
                <w:lang w:val="en-GB"/>
              </w:rPr>
            </w:pPr>
            <w:r w:rsidRPr="00141838">
              <w:rPr>
                <w:rFonts w:ascii="Calibri" w:hAnsi="Calibri" w:cs="Calibri"/>
                <w:lang w:val="en-GB"/>
              </w:rPr>
              <w:t xml:space="preserve">- </w:t>
            </w:r>
            <w:r>
              <w:rPr>
                <w:rFonts w:ascii="Calibri" w:hAnsi="Calibri" w:cs="Calibri"/>
                <w:lang w:val="en-GB"/>
              </w:rPr>
              <w:t>select part/package to extend</w:t>
            </w:r>
          </w:p>
          <w:p w14:paraId="1A870CDB" w14:textId="46D00ED4" w:rsidR="00141838" w:rsidRDefault="00141838" w:rsidP="00141838">
            <w:pPr>
              <w:pStyle w:val="ColorfulList-Accent11"/>
              <w:snapToGrid w:val="0"/>
              <w:ind w:left="708"/>
              <w:rPr>
                <w:rFonts w:ascii="Calibri" w:hAnsi="Calibri" w:cs="Calibri"/>
                <w:lang w:val="en-GB"/>
              </w:rPr>
            </w:pPr>
            <w:r>
              <w:rPr>
                <w:rFonts w:ascii="Calibri" w:hAnsi="Calibri" w:cs="Calibri"/>
                <w:lang w:val="en-GB"/>
              </w:rPr>
              <w:t xml:space="preserve">- actual </w:t>
            </w:r>
            <w:r w:rsidR="002E4D2F">
              <w:rPr>
                <w:rFonts w:ascii="Calibri" w:hAnsi="Calibri" w:cs="Calibri"/>
                <w:lang w:val="en-GB"/>
              </w:rPr>
              <w:t>extension</w:t>
            </w:r>
          </w:p>
          <w:bookmarkEnd w:id="0"/>
          <w:p w14:paraId="6FA49CA5" w14:textId="66E40DD1" w:rsidR="00141838" w:rsidRDefault="00141838" w:rsidP="00141838">
            <w:pPr>
              <w:pStyle w:val="ColorfulList-Accent11"/>
              <w:snapToGrid w:val="0"/>
              <w:ind w:left="0"/>
              <w:rPr>
                <w:rFonts w:ascii="Calibri" w:hAnsi="Calibri" w:cs="Calibri"/>
                <w:lang w:val="en-GB"/>
              </w:rPr>
            </w:pPr>
          </w:p>
        </w:tc>
      </w:tr>
    </w:tbl>
    <w:p w14:paraId="2C28C76A" w14:textId="77777777" w:rsidR="00AE4A49" w:rsidRDefault="00AE4A49">
      <w:pPr>
        <w:rPr>
          <w:rFonts w:asciiTheme="minorHAnsi" w:hAnsiTheme="minorHAnsi" w:cstheme="minorHAnsi"/>
          <w:lang w:val="en-GB"/>
        </w:rPr>
      </w:pPr>
    </w:p>
    <w:p w14:paraId="77D1F978" w14:textId="77777777" w:rsidR="00AE4A49" w:rsidRDefault="00AE4A49">
      <w:pPr>
        <w:rPr>
          <w:rFonts w:asciiTheme="minorHAnsi" w:hAnsiTheme="minorHAnsi" w:cstheme="minorHAnsi"/>
          <w:lang w:val="en-GB"/>
        </w:rPr>
      </w:pPr>
    </w:p>
    <w:p w14:paraId="5ACCAEAD" w14:textId="23096A75" w:rsidR="004505C8" w:rsidRPr="00B96861" w:rsidRDefault="00B96861" w:rsidP="00B96861">
      <w:pPr>
        <w:rPr>
          <w:rFonts w:asciiTheme="minorHAnsi" w:hAnsiTheme="minorHAnsi" w:cstheme="minorHAnsi"/>
        </w:rPr>
      </w:pPr>
      <w:r>
        <w:rPr>
          <w:rFonts w:asciiTheme="minorHAnsi" w:hAnsiTheme="minorHAnsi" w:cstheme="minorHAnsi"/>
          <w:lang w:val="nl-NL"/>
        </w:rPr>
        <w:t xml:space="preserve"> </w:t>
      </w:r>
    </w:p>
    <w:sectPr w:rsidR="004505C8" w:rsidRPr="00B96861">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7822"/>
    <w:multiLevelType w:val="hybridMultilevel"/>
    <w:tmpl w:val="01F20D74"/>
    <w:lvl w:ilvl="0" w:tplc="E27EA54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253702"/>
    <w:multiLevelType w:val="hybridMultilevel"/>
    <w:tmpl w:val="0D7EE020"/>
    <w:lvl w:ilvl="0" w:tplc="14BE394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91624D"/>
    <w:multiLevelType w:val="hybridMultilevel"/>
    <w:tmpl w:val="1F2E78DE"/>
    <w:lvl w:ilvl="0" w:tplc="427E5A6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4FB417C"/>
    <w:multiLevelType w:val="hybridMultilevel"/>
    <w:tmpl w:val="9DBCDC16"/>
    <w:lvl w:ilvl="0" w:tplc="6AEA09E2">
      <w:start w:val="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B477B9C"/>
    <w:multiLevelType w:val="multilevel"/>
    <w:tmpl w:val="BB02D6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76F42EEB"/>
    <w:multiLevelType w:val="hybridMultilevel"/>
    <w:tmpl w:val="1ECCDC6E"/>
    <w:lvl w:ilvl="0" w:tplc="3CA26EC6">
      <w:start w:val="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64645465">
    <w:abstractNumId w:val="4"/>
  </w:num>
  <w:num w:numId="2" w16cid:durableId="614409508">
    <w:abstractNumId w:val="3"/>
  </w:num>
  <w:num w:numId="3" w16cid:durableId="42802262">
    <w:abstractNumId w:val="5"/>
  </w:num>
  <w:num w:numId="4" w16cid:durableId="1084955108">
    <w:abstractNumId w:val="0"/>
  </w:num>
  <w:num w:numId="5" w16cid:durableId="1356929362">
    <w:abstractNumId w:val="2"/>
  </w:num>
  <w:num w:numId="6" w16cid:durableId="7677726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5C8"/>
    <w:rsid w:val="00057628"/>
    <w:rsid w:val="000C50F2"/>
    <w:rsid w:val="000D5172"/>
    <w:rsid w:val="00141838"/>
    <w:rsid w:val="00197CDE"/>
    <w:rsid w:val="001D65E5"/>
    <w:rsid w:val="00242A10"/>
    <w:rsid w:val="002A2337"/>
    <w:rsid w:val="002A6238"/>
    <w:rsid w:val="002E4D2F"/>
    <w:rsid w:val="002E560E"/>
    <w:rsid w:val="003044E1"/>
    <w:rsid w:val="00377D77"/>
    <w:rsid w:val="00391EEA"/>
    <w:rsid w:val="00404CFC"/>
    <w:rsid w:val="004439F2"/>
    <w:rsid w:val="004505C8"/>
    <w:rsid w:val="005374AD"/>
    <w:rsid w:val="00627B43"/>
    <w:rsid w:val="00636716"/>
    <w:rsid w:val="007018F0"/>
    <w:rsid w:val="00717A03"/>
    <w:rsid w:val="007A0543"/>
    <w:rsid w:val="007E1DDD"/>
    <w:rsid w:val="00800522"/>
    <w:rsid w:val="00801291"/>
    <w:rsid w:val="0081451B"/>
    <w:rsid w:val="00853893"/>
    <w:rsid w:val="00906128"/>
    <w:rsid w:val="00924819"/>
    <w:rsid w:val="00933006"/>
    <w:rsid w:val="00942150"/>
    <w:rsid w:val="009A18EC"/>
    <w:rsid w:val="009B556A"/>
    <w:rsid w:val="00A34FE5"/>
    <w:rsid w:val="00A54108"/>
    <w:rsid w:val="00A64444"/>
    <w:rsid w:val="00A9155C"/>
    <w:rsid w:val="00AB7FC2"/>
    <w:rsid w:val="00AE4A49"/>
    <w:rsid w:val="00B2105A"/>
    <w:rsid w:val="00B53864"/>
    <w:rsid w:val="00B72942"/>
    <w:rsid w:val="00B96861"/>
    <w:rsid w:val="00BD6B28"/>
    <w:rsid w:val="00C61077"/>
    <w:rsid w:val="00CA040C"/>
    <w:rsid w:val="00CC156B"/>
    <w:rsid w:val="00D57AA0"/>
    <w:rsid w:val="00D874F2"/>
    <w:rsid w:val="00DE0A13"/>
    <w:rsid w:val="00E45605"/>
    <w:rsid w:val="00ED721A"/>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81C13"/>
  <w15:docId w15:val="{75C2A5CB-3920-48C1-ACCA-5BA88A279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rFonts w:ascii="Times New Roman" w:eastAsia="Times New Roman" w:hAnsi="Times New Roman" w:cs="Times New Roman"/>
      <w:sz w:val="24"/>
      <w:szCs w:val="22"/>
      <w:lang w:val="cs-CZ" w:bidi="ar-SA"/>
    </w:rPr>
  </w:style>
  <w:style w:type="paragraph" w:styleId="Heading1">
    <w:name w:val="heading 1"/>
    <w:basedOn w:val="Normal"/>
    <w:next w:val="Normal"/>
    <w:uiPriority w:val="9"/>
    <w:qFormat/>
    <w:pPr>
      <w:keepNext/>
      <w:numPr>
        <w:numId w:val="1"/>
      </w:numPr>
      <w:spacing w:before="240" w:after="240"/>
      <w:outlineLvl w:val="0"/>
    </w:pPr>
    <w:rPr>
      <w:rFonts w:ascii="Arial" w:hAnsi="Arial" w:cs="Arial"/>
      <w:b/>
      <w:bCs/>
      <w:lang w:val="en-US" w:eastAsia="en-US"/>
    </w:rPr>
  </w:style>
  <w:style w:type="paragraph" w:styleId="Heading2">
    <w:name w:val="heading 2"/>
    <w:basedOn w:val="Normal"/>
    <w:next w:val="Normal"/>
    <w:uiPriority w:val="9"/>
    <w:unhideWhenUsed/>
    <w:qFormat/>
    <w:pPr>
      <w:keepNext/>
      <w:numPr>
        <w:ilvl w:val="1"/>
        <w:numId w:val="1"/>
      </w:numPr>
      <w:spacing w:before="240" w:after="120"/>
      <w:outlineLvl w:val="1"/>
    </w:pPr>
    <w:rPr>
      <w:rFonts w:ascii="Arial" w:hAnsi="Arial" w:cs="Arial"/>
      <w:b/>
      <w:bCs/>
      <w:i/>
      <w:iCs/>
      <w:sz w:val="22"/>
      <w:szCs w:val="28"/>
    </w:rPr>
  </w:style>
  <w:style w:type="paragraph" w:styleId="Heading3">
    <w:name w:val="heading 3"/>
    <w:basedOn w:val="Normal"/>
    <w:next w:val="Normal"/>
    <w:uiPriority w:val="9"/>
    <w:semiHidden/>
    <w:unhideWhenUsed/>
    <w:qFormat/>
    <w:pPr>
      <w:keepNext/>
      <w:numPr>
        <w:ilvl w:val="2"/>
        <w:numId w:val="1"/>
      </w:numPr>
      <w:spacing w:before="240" w:after="60"/>
      <w:outlineLvl w:val="2"/>
    </w:pPr>
    <w:rPr>
      <w:rFonts w:ascii="Arial" w:hAnsi="Arial" w:cs="Arial"/>
      <w:bCs/>
      <w:i/>
      <w:sz w:val="2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eastAsia="Times New Roman" w:hAnsi="Times New Roman" w:cs="Times New Roman"/>
    </w:rPr>
  </w:style>
  <w:style w:type="character" w:customStyle="1" w:styleId="WW8Num2z1">
    <w:name w:val="WW8Num2z1"/>
    <w:qFormat/>
    <w:rPr>
      <w:rFonts w:ascii="Symbol" w:eastAsia="Times New Roman" w:hAnsi="Symbol" w:cs="Times New Roman"/>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2z4">
    <w:name w:val="WW8Num2z4"/>
    <w:qFormat/>
    <w:rPr>
      <w:rFonts w:ascii="Courier New" w:hAnsi="Courier New" w:cs="Courier New"/>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sz w:val="24"/>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imes New Roman" w:eastAsia="Times New Roman" w:hAnsi="Times New Roman" w:cs="Times New Roman"/>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Heading1Char">
    <w:name w:val="Heading 1 Char"/>
    <w:qFormat/>
    <w:rPr>
      <w:rFonts w:ascii="Arial" w:eastAsia="Times New Roman" w:hAnsi="Arial" w:cs="Arial"/>
      <w:b/>
      <w:bCs/>
      <w:sz w:val="24"/>
      <w:szCs w:val="22"/>
      <w:lang w:val="cs-CZ" w:eastAsia="en-US"/>
    </w:rPr>
  </w:style>
  <w:style w:type="character" w:customStyle="1" w:styleId="TitleChar">
    <w:name w:val="Title Char"/>
    <w:qFormat/>
    <w:rPr>
      <w:rFonts w:ascii="Cambria" w:eastAsia="Times New Roman" w:hAnsi="Cambria" w:cs="Times New Roman"/>
      <w:color w:val="17365D"/>
      <w:spacing w:val="5"/>
      <w:sz w:val="52"/>
      <w:szCs w:val="52"/>
    </w:rPr>
  </w:style>
  <w:style w:type="character" w:customStyle="1" w:styleId="InternetLink">
    <w:name w:val="Internet Link"/>
    <w:rPr>
      <w:color w:val="0000FF"/>
      <w:u w:val="single"/>
    </w:rPr>
  </w:style>
  <w:style w:type="character" w:customStyle="1" w:styleId="BalloonTextChar">
    <w:name w:val="Balloon Text Char"/>
    <w:qFormat/>
    <w:rPr>
      <w:rFonts w:ascii="Tahoma" w:eastAsia="Times New Roman" w:hAnsi="Tahoma" w:cs="Tahoma"/>
      <w:sz w:val="16"/>
      <w:szCs w:val="16"/>
    </w:rPr>
  </w:style>
  <w:style w:type="character" w:styleId="CommentReference">
    <w:name w:val="annotation reference"/>
    <w:qFormat/>
    <w:rPr>
      <w:sz w:val="16"/>
      <w:szCs w:val="16"/>
    </w:rPr>
  </w:style>
  <w:style w:type="character" w:customStyle="1" w:styleId="CommentTextChar">
    <w:name w:val="Comment Text Char"/>
    <w:qFormat/>
    <w:rPr>
      <w:rFonts w:eastAsia="Times New Roman"/>
      <w:lang w:val="cs-CZ"/>
    </w:rPr>
  </w:style>
  <w:style w:type="character" w:customStyle="1" w:styleId="CommentSubjectChar">
    <w:name w:val="Comment Subject Char"/>
    <w:qFormat/>
    <w:rPr>
      <w:rFonts w:eastAsia="Times New Roman"/>
      <w:b/>
      <w:bCs/>
      <w:lang w:val="cs-CZ"/>
    </w:rPr>
  </w:style>
  <w:style w:type="character" w:customStyle="1" w:styleId="Menzionenonrisolta1">
    <w:name w:val="Menzione non risolta1"/>
    <w:qFormat/>
    <w:rPr>
      <w:color w:val="605E5C"/>
      <w:shd w:val="clear" w:color="auto" w:fill="E1DFDD"/>
    </w:rPr>
  </w:style>
  <w:style w:type="paragraph" w:customStyle="1" w:styleId="Heading">
    <w:name w:val="Heading"/>
    <w:basedOn w:val="Normal"/>
    <w:next w:val="Normal"/>
    <w:qFormat/>
    <w:pPr>
      <w:pBdr>
        <w:bottom w:val="single" w:sz="8" w:space="4" w:color="4F81BD"/>
      </w:pBdr>
      <w:spacing w:after="300"/>
      <w:contextualSpacing/>
    </w:pPr>
    <w:rPr>
      <w:rFonts w:ascii="Cambria" w:hAnsi="Cambria" w:cs="Cambria"/>
      <w:color w:val="17365D"/>
      <w:spacing w:val="5"/>
      <w:sz w:val="52"/>
      <w:szCs w:val="52"/>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next w:val="Normal"/>
    <w:qFormat/>
    <w:pPr>
      <w:spacing w:after="0"/>
      <w:jc w:val="center"/>
    </w:pPr>
    <w:rPr>
      <w:rFonts w:eastAsia="Calibri"/>
      <w:bCs/>
      <w:sz w:val="20"/>
      <w:szCs w:val="18"/>
    </w:rPr>
  </w:style>
  <w:style w:type="paragraph" w:customStyle="1" w:styleId="Index">
    <w:name w:val="Index"/>
    <w:basedOn w:val="Normal"/>
    <w:qFormat/>
    <w:pPr>
      <w:suppressLineNumbers/>
    </w:pPr>
    <w:rPr>
      <w:rFonts w:cs="FreeSans"/>
    </w:rPr>
  </w:style>
  <w:style w:type="paragraph" w:customStyle="1" w:styleId="slovanseznamlit">
    <w:name w:val="Číslovaný seznam lit."/>
    <w:basedOn w:val="Normal"/>
    <w:qFormat/>
    <w:pPr>
      <w:ind w:left="567" w:hanging="567"/>
    </w:pPr>
    <w:rPr>
      <w:szCs w:val="20"/>
    </w:rPr>
  </w:style>
  <w:style w:type="paragraph" w:customStyle="1" w:styleId="Poznmka">
    <w:name w:val="Poznámka"/>
    <w:basedOn w:val="Normal"/>
    <w:qFormat/>
    <w:pPr>
      <w:shd w:val="clear" w:color="auto" w:fill="FFFFFF"/>
    </w:pPr>
    <w:rPr>
      <w:color w:val="000000"/>
      <w:sz w:val="20"/>
      <w:szCs w:val="20"/>
    </w:rPr>
  </w:style>
  <w:style w:type="paragraph" w:customStyle="1" w:styleId="StylTitulekzarovnnnasted">
    <w:name w:val="Styl Titulek + zarovnání na střed"/>
    <w:basedOn w:val="Caption"/>
    <w:qFormat/>
    <w:pPr>
      <w:spacing w:after="120"/>
    </w:pPr>
    <w:rPr>
      <w:rFonts w:eastAsia="Times New Roman"/>
      <w:bCs w:val="0"/>
      <w:szCs w:val="20"/>
    </w:rPr>
  </w:style>
  <w:style w:type="paragraph" w:customStyle="1" w:styleId="ColorfulList-Accent11">
    <w:name w:val="Colorful List - Accent 11"/>
    <w:basedOn w:val="Normal"/>
    <w:qFormat/>
    <w:pPr>
      <w:ind w:left="720"/>
      <w:contextualSpacing/>
    </w:pPr>
  </w:style>
  <w:style w:type="paragraph" w:styleId="BalloonText">
    <w:name w:val="Balloon Text"/>
    <w:basedOn w:val="Normal"/>
    <w:qFormat/>
    <w:pPr>
      <w:spacing w:after="0"/>
    </w:pPr>
    <w:rPr>
      <w:rFonts w:ascii="Tahoma" w:hAnsi="Tahoma" w:cs="Tahoma"/>
      <w:sz w:val="16"/>
      <w:szCs w:val="16"/>
    </w:rPr>
  </w:style>
  <w:style w:type="paragraph" w:styleId="CommentText">
    <w:name w:val="annotation text"/>
    <w:basedOn w:val="Normal"/>
    <w:qFormat/>
    <w:rPr>
      <w:sz w:val="20"/>
      <w:szCs w:val="20"/>
    </w:rPr>
  </w:style>
  <w:style w:type="paragraph" w:styleId="CommentSubject">
    <w:name w:val="annotation subject"/>
    <w:basedOn w:val="CommentText"/>
    <w:next w:val="CommentText"/>
    <w:qFormat/>
    <w:rPr>
      <w:b/>
      <w:bCs/>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character" w:styleId="Hyperlink">
    <w:name w:val="Hyperlink"/>
    <w:basedOn w:val="DefaultParagraphFont"/>
    <w:uiPriority w:val="99"/>
    <w:unhideWhenUsed/>
    <w:rsid w:val="00B96861"/>
    <w:rPr>
      <w:color w:val="0563C1" w:themeColor="hyperlink"/>
      <w:u w:val="single"/>
    </w:rPr>
  </w:style>
  <w:style w:type="paragraph" w:styleId="ListParagraph">
    <w:name w:val="List Paragraph"/>
    <w:basedOn w:val="Normal"/>
    <w:uiPriority w:val="34"/>
    <w:qFormat/>
    <w:rsid w:val="00A34FE5"/>
    <w:pPr>
      <w:ind w:left="720"/>
      <w:contextualSpacing/>
    </w:pPr>
  </w:style>
  <w:style w:type="paragraph" w:styleId="Revision">
    <w:name w:val="Revision"/>
    <w:hidden/>
    <w:uiPriority w:val="99"/>
    <w:semiHidden/>
    <w:rsid w:val="00B72942"/>
    <w:rPr>
      <w:rFonts w:ascii="Times New Roman" w:eastAsia="Times New Roman" w:hAnsi="Times New Roman" w:cs="Times New Roman"/>
      <w:sz w:val="24"/>
      <w:szCs w:val="22"/>
      <w:lang w:val="cs-CZ" w:bidi="ar-SA"/>
    </w:rPr>
  </w:style>
  <w:style w:type="character" w:styleId="UnresolvedMention">
    <w:name w:val="Unresolved Mention"/>
    <w:basedOn w:val="DefaultParagraphFont"/>
    <w:uiPriority w:val="99"/>
    <w:semiHidden/>
    <w:unhideWhenUsed/>
    <w:rsid w:val="009A18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ithub.com/ISO-TC211/HMMG" TargetMode="External"/><Relationship Id="rId3" Type="http://schemas.openxmlformats.org/officeDocument/2006/relationships/settings" Target="settings.xml"/><Relationship Id="rId7" Type="http://schemas.openxmlformats.org/officeDocument/2006/relationships/hyperlink" Target="http://www.sparxsystems.com/products/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gile-online.org/conference-2023"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so.sparxclo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558</Words>
  <Characters>3074</Characters>
  <Application>Microsoft Office Word</Application>
  <DocSecurity>0</DocSecurity>
  <Lines>25</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K210tal</dc:creator>
  <dc:description/>
  <cp:lastModifiedBy>Peter van Oosterom - BK</cp:lastModifiedBy>
  <cp:revision>4</cp:revision>
  <dcterms:created xsi:type="dcterms:W3CDTF">2023-04-11T11:30:00Z</dcterms:created>
  <dcterms:modified xsi:type="dcterms:W3CDTF">2023-04-28T10:30:00Z</dcterms:modified>
  <dc:language>en-US</dc:language>
</cp:coreProperties>
</file>